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19EF" w14:textId="77777777" w:rsidR="005E4F66" w:rsidRDefault="005E4F6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5901C0B5" w14:textId="590BE229" w:rsidR="0030638E" w:rsidRPr="00641356" w:rsidRDefault="0030638E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  <w:r w:rsidRPr="00641356">
        <w:rPr>
          <w:rFonts w:ascii="Open Sans" w:eastAsia="Microsoft YaHei Light" w:hAnsi="Open Sans" w:cs="Open Sans"/>
          <w:b/>
          <w:bCs/>
          <w:sz w:val="28"/>
          <w:szCs w:val="28"/>
        </w:rPr>
        <w:t>EVALUATION</w:t>
      </w:r>
      <w:r w:rsidR="00FF6887" w:rsidRPr="00641356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 </w:t>
      </w:r>
      <w:r w:rsidR="004416EA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OF </w:t>
      </w:r>
      <w:r w:rsidRPr="00641356">
        <w:rPr>
          <w:rFonts w:ascii="Open Sans" w:eastAsia="Microsoft YaHei Light" w:hAnsi="Open Sans" w:cs="Open Sans"/>
          <w:b/>
          <w:bCs/>
          <w:sz w:val="28"/>
          <w:szCs w:val="28"/>
        </w:rPr>
        <w:t>LOWER EXTREMIT</w:t>
      </w:r>
      <w:r w:rsidR="004416EA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Y </w:t>
      </w:r>
      <w:r w:rsidR="004416EA" w:rsidRPr="00641356">
        <w:rPr>
          <w:rFonts w:ascii="Open Sans" w:eastAsia="Microsoft YaHei Light" w:hAnsi="Open Sans" w:cs="Open Sans"/>
          <w:b/>
          <w:bCs/>
          <w:sz w:val="28"/>
          <w:szCs w:val="28"/>
        </w:rPr>
        <w:t>HYPERTONIA</w:t>
      </w:r>
    </w:p>
    <w:p w14:paraId="6AAFDE06" w14:textId="412E785C" w:rsidR="0030638E" w:rsidRPr="00641356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641356">
        <w:rPr>
          <w:rFonts w:ascii="Open Sans" w:eastAsia="Microsoft YaHei Light" w:hAnsi="Open Sans" w:cs="Open Sans"/>
          <w:b/>
          <w:bCs/>
        </w:rPr>
        <w:t>Name:</w:t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77E5723B" w14:textId="2FB1AD79" w:rsidR="0030638E" w:rsidRPr="00641356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641356">
        <w:rPr>
          <w:rFonts w:ascii="Open Sans" w:eastAsia="Microsoft YaHei Light" w:hAnsi="Open Sans" w:cs="Open Sans"/>
          <w:b/>
          <w:bCs/>
        </w:rPr>
        <w:t xml:space="preserve">Date of Birth: </w:t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41356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385C2A69" w14:textId="55627AB5" w:rsidR="0030638E" w:rsidRPr="00641356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641356">
        <w:rPr>
          <w:rFonts w:ascii="Open Sans" w:eastAsia="Microsoft YaHei Light" w:hAnsi="Open Sans" w:cs="Open Sans"/>
          <w:b/>
          <w:bCs/>
        </w:rPr>
        <w:t xml:space="preserve">Country: </w:t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641356">
        <w:rPr>
          <w:rFonts w:ascii="Open Sans" w:eastAsia="Microsoft YaHei Light" w:hAnsi="Open Sans" w:cs="Open Sans"/>
          <w:b/>
          <w:bCs/>
          <w:u w:val="single"/>
        </w:rPr>
        <w:tab/>
      </w: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641356" w:rsidRPr="00641356" w14:paraId="324E3F73" w14:textId="77777777" w:rsidTr="004416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F8DE9C6" w14:textId="27CFA620" w:rsidR="00641356" w:rsidRPr="004416EA" w:rsidRDefault="0064135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Ashworth Scale</w:t>
            </w:r>
          </w:p>
        </w:tc>
      </w:tr>
      <w:tr w:rsidR="00B8545C" w:rsidRPr="00641356" w14:paraId="6999CBDE" w14:textId="77777777" w:rsidTr="004416EA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0CFA23A3" w14:textId="7777777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35D24B" w14:textId="06B6FA5D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B8545C" w:rsidRPr="004416EA" w14:paraId="3901DC5A" w14:textId="77777777" w:rsidTr="004416EA">
        <w:trPr>
          <w:trHeight w:val="221"/>
          <w:jc w:val="center"/>
        </w:trPr>
        <w:tc>
          <w:tcPr>
            <w:tcW w:w="846" w:type="dxa"/>
          </w:tcPr>
          <w:p w14:paraId="4C2EEB46" w14:textId="7777777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3F04BE49" w14:textId="32D9253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No increase in muscle tone</w:t>
            </w:r>
          </w:p>
        </w:tc>
      </w:tr>
      <w:tr w:rsidR="00B8545C" w:rsidRPr="00641356" w14:paraId="46E63583" w14:textId="77777777" w:rsidTr="004416EA">
        <w:trPr>
          <w:trHeight w:val="233"/>
          <w:jc w:val="center"/>
        </w:trPr>
        <w:tc>
          <w:tcPr>
            <w:tcW w:w="846" w:type="dxa"/>
          </w:tcPr>
          <w:p w14:paraId="176F38A6" w14:textId="7777777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20DCE484" w14:textId="6A1337ED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Slight increase in muscle tone, manifested by a catch and release of the muscle when the limb is moved</w:t>
            </w:r>
          </w:p>
        </w:tc>
      </w:tr>
      <w:tr w:rsidR="00B8545C" w:rsidRPr="00641356" w14:paraId="2DFAF5A4" w14:textId="77777777" w:rsidTr="004416EA">
        <w:trPr>
          <w:trHeight w:val="336"/>
          <w:jc w:val="center"/>
        </w:trPr>
        <w:tc>
          <w:tcPr>
            <w:tcW w:w="846" w:type="dxa"/>
          </w:tcPr>
          <w:p w14:paraId="33E49725" w14:textId="7777777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638724B4" w14:textId="0B8100CD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More marked increase in muscle tone throughout most of the ROM, but affected part easily moved</w:t>
            </w:r>
          </w:p>
        </w:tc>
      </w:tr>
      <w:tr w:rsidR="00B8545C" w:rsidRPr="00641356" w14:paraId="71411FA1" w14:textId="77777777" w:rsidTr="004416EA">
        <w:trPr>
          <w:trHeight w:val="251"/>
          <w:jc w:val="center"/>
        </w:trPr>
        <w:tc>
          <w:tcPr>
            <w:tcW w:w="846" w:type="dxa"/>
          </w:tcPr>
          <w:p w14:paraId="5B571100" w14:textId="7777777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36341C1F" w14:textId="058A267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Considerable increase in muscle tone, passive movement is difficult</w:t>
            </w:r>
          </w:p>
        </w:tc>
      </w:tr>
      <w:tr w:rsidR="00B8545C" w:rsidRPr="00641356" w14:paraId="6782BCDB" w14:textId="77777777" w:rsidTr="004416EA">
        <w:trPr>
          <w:trHeight w:val="267"/>
          <w:jc w:val="center"/>
        </w:trPr>
        <w:tc>
          <w:tcPr>
            <w:tcW w:w="846" w:type="dxa"/>
          </w:tcPr>
          <w:p w14:paraId="50A5F56B" w14:textId="77777777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09C4F579" w14:textId="7D15166E" w:rsidR="00B8545C" w:rsidRPr="004416EA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4416EA">
              <w:rPr>
                <w:rFonts w:ascii="Open Sans" w:eastAsia="Microsoft YaHei Light" w:hAnsi="Open Sans" w:cs="Open Sans"/>
                <w:sz w:val="20"/>
                <w:szCs w:val="20"/>
              </w:rPr>
              <w:t>Affected part(s) rigid in flexion or extension</w:t>
            </w:r>
          </w:p>
        </w:tc>
      </w:tr>
    </w:tbl>
    <w:p w14:paraId="212858C4" w14:textId="13089EB8" w:rsidR="00693264" w:rsidRPr="00A938FA" w:rsidRDefault="00693264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9408" w:type="dxa"/>
        <w:jc w:val="center"/>
        <w:tblLook w:val="04A0" w:firstRow="1" w:lastRow="0" w:firstColumn="1" w:lastColumn="0" w:noHBand="0" w:noVBand="1"/>
      </w:tblPr>
      <w:tblGrid>
        <w:gridCol w:w="5637"/>
        <w:gridCol w:w="1930"/>
        <w:gridCol w:w="1841"/>
      </w:tblGrid>
      <w:tr w:rsidR="00283E16" w:rsidRPr="00641356" w14:paraId="5C2E8950" w14:textId="77777777" w:rsidTr="00313006">
        <w:trPr>
          <w:trHeight w:val="262"/>
          <w:jc w:val="center"/>
        </w:trPr>
        <w:tc>
          <w:tcPr>
            <w:tcW w:w="5637" w:type="dxa"/>
            <w:vMerge w:val="restart"/>
            <w:shd w:val="clear" w:color="auto" w:fill="D9D9D9" w:themeFill="background1" w:themeFillShade="D9"/>
            <w:vAlign w:val="center"/>
          </w:tcPr>
          <w:p w14:paraId="7D0271FF" w14:textId="2F9DE5EB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Muscle Group</w:t>
            </w:r>
          </w:p>
        </w:tc>
        <w:tc>
          <w:tcPr>
            <w:tcW w:w="3771" w:type="dxa"/>
            <w:gridSpan w:val="2"/>
            <w:shd w:val="clear" w:color="auto" w:fill="D9D9D9" w:themeFill="background1" w:themeFillShade="D9"/>
          </w:tcPr>
          <w:p w14:paraId="61DC5179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tr w:rsidR="00283E16" w:rsidRPr="00641356" w14:paraId="6A8F1DC1" w14:textId="77777777" w:rsidTr="00313006">
        <w:trPr>
          <w:trHeight w:val="281"/>
          <w:jc w:val="center"/>
        </w:trPr>
        <w:tc>
          <w:tcPr>
            <w:tcW w:w="5637" w:type="dxa"/>
            <w:vMerge/>
            <w:shd w:val="clear" w:color="auto" w:fill="D9D9D9" w:themeFill="background1" w:themeFillShade="D9"/>
          </w:tcPr>
          <w:p w14:paraId="0056B3A8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1936F599" w14:textId="092AFCB6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Left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6C789F96" w14:textId="58AA7E10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Right</w:t>
            </w:r>
          </w:p>
        </w:tc>
      </w:tr>
      <w:tr w:rsidR="00283E16" w:rsidRPr="00641356" w14:paraId="57DCC609" w14:textId="77777777" w:rsidTr="00641356">
        <w:trPr>
          <w:trHeight w:val="1445"/>
          <w:jc w:val="center"/>
        </w:trPr>
        <w:tc>
          <w:tcPr>
            <w:tcW w:w="5637" w:type="dxa"/>
            <w:vAlign w:val="bottom"/>
          </w:tcPr>
          <w:p w14:paraId="0F75667C" w14:textId="2E83E255" w:rsidR="00283E16" w:rsidRPr="00641356" w:rsidRDefault="00283E16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Adductors</w:t>
            </w:r>
            <w:r w:rsidR="00B8545C" w:rsidRPr="00641356">
              <w:rPr>
                <w:rFonts w:ascii="Open Sans" w:eastAsia="Microsoft YaHei Light" w:hAnsi="Open Sans" w:cs="Open Sans"/>
                <w:b/>
                <w:bCs/>
              </w:rPr>
              <w:t xml:space="preserve">               </w:t>
            </w:r>
            <w:r w:rsidR="00641356">
              <w:rPr>
                <w:rFonts w:ascii="Open Sans" w:eastAsia="Microsoft YaHei Light" w:hAnsi="Open Sans" w:cs="Open Sans"/>
                <w:b/>
                <w:bCs/>
              </w:rPr>
              <w:t xml:space="preserve">    </w:t>
            </w:r>
            <w:r w:rsidR="00B8545C" w:rsidRPr="00641356">
              <w:rPr>
                <w:rFonts w:ascii="Open Sans" w:eastAsia="Microsoft YaHei Light" w:hAnsi="Open Sans" w:cs="Open Sans"/>
                <w:b/>
                <w:bCs/>
              </w:rPr>
              <w:t xml:space="preserve"> </w:t>
            </w:r>
            <w:r w:rsidR="0010019F">
              <w:rPr>
                <w:noProof/>
              </w:rPr>
              <w:object w:dxaOrig="4440" w:dyaOrig="4332" w14:anchorId="328829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7.2pt;height:66pt;mso-width-percent:0;mso-height-percent:0;mso-width-percent:0;mso-height-percent:0" o:ole="">
                  <v:imagedata r:id="rId6" o:title=""/>
                </v:shape>
                <o:OLEObject Type="Embed" ProgID="PBrush" ShapeID="_x0000_i1025" DrawAspect="Content" ObjectID="_1756882260" r:id="rId7"/>
              </w:object>
            </w:r>
            <w:r w:rsidR="00027237">
              <w:rPr>
                <w:noProof/>
              </w:rPr>
              <w:t xml:space="preserve"> </w:t>
            </w:r>
            <w:r w:rsidR="00027237" w:rsidRPr="00027237">
              <w:rPr>
                <w:i/>
                <w:iCs/>
                <w:noProof/>
                <w:color w:val="FF0000"/>
              </w:rPr>
              <w:t>*bird’s eye view</w:t>
            </w:r>
          </w:p>
        </w:tc>
        <w:tc>
          <w:tcPr>
            <w:tcW w:w="1930" w:type="dxa"/>
            <w:vAlign w:val="center"/>
          </w:tcPr>
          <w:p w14:paraId="25E94FB5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02A39020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283E16" w:rsidRPr="00641356" w14:paraId="2F9809B6" w14:textId="77777777" w:rsidTr="00641356">
        <w:tblPrEx>
          <w:jc w:val="left"/>
        </w:tblPrEx>
        <w:trPr>
          <w:trHeight w:val="955"/>
        </w:trPr>
        <w:tc>
          <w:tcPr>
            <w:tcW w:w="5637" w:type="dxa"/>
            <w:vAlign w:val="bottom"/>
          </w:tcPr>
          <w:p w14:paraId="4BA619C4" w14:textId="64D99A16" w:rsidR="00283E16" w:rsidRPr="00641356" w:rsidRDefault="00283E16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Hamstrings</w:t>
            </w:r>
            <w:r w:rsidR="00B8545C" w:rsidRPr="00641356">
              <w:rPr>
                <w:rFonts w:ascii="Open Sans" w:eastAsia="Microsoft YaHei Light" w:hAnsi="Open Sans" w:cs="Open Sans"/>
                <w:b/>
                <w:bCs/>
              </w:rPr>
              <w:t xml:space="preserve">            </w:t>
            </w:r>
            <w:r w:rsidR="00641356">
              <w:rPr>
                <w:rFonts w:ascii="Open Sans" w:eastAsia="Microsoft YaHei Light" w:hAnsi="Open Sans" w:cs="Open Sans"/>
                <w:b/>
                <w:bCs/>
              </w:rPr>
              <w:t xml:space="preserve">       </w:t>
            </w:r>
            <w:r w:rsidR="0010019F">
              <w:rPr>
                <w:noProof/>
              </w:rPr>
              <w:object w:dxaOrig="4524" w:dyaOrig="2244" w14:anchorId="68CED6E2">
                <v:shape id="_x0000_i1026" type="#_x0000_t75" alt="" style="width:1in;height:36pt;mso-width-percent:0;mso-height-percent:0;mso-width-percent:0;mso-height-percent:0" o:ole="">
                  <v:imagedata r:id="rId8" o:title=""/>
                </v:shape>
                <o:OLEObject Type="Embed" ProgID="PBrush" ShapeID="_x0000_i1026" DrawAspect="Content" ObjectID="_1756882261" r:id="rId9"/>
              </w:object>
            </w:r>
          </w:p>
        </w:tc>
        <w:tc>
          <w:tcPr>
            <w:tcW w:w="1930" w:type="dxa"/>
            <w:vAlign w:val="center"/>
          </w:tcPr>
          <w:p w14:paraId="3E376485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6E1826DE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283E16" w:rsidRPr="00641356" w14:paraId="3DF715DC" w14:textId="77777777" w:rsidTr="00641356">
        <w:tblPrEx>
          <w:jc w:val="left"/>
        </w:tblPrEx>
        <w:trPr>
          <w:trHeight w:val="1132"/>
        </w:trPr>
        <w:tc>
          <w:tcPr>
            <w:tcW w:w="5637" w:type="dxa"/>
            <w:vAlign w:val="bottom"/>
          </w:tcPr>
          <w:p w14:paraId="76B956B8" w14:textId="7B8BCE9C" w:rsidR="00283E16" w:rsidRPr="00641356" w:rsidRDefault="00283E16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Quadriceps</w:t>
            </w:r>
            <w:r w:rsidR="00B8545C" w:rsidRPr="00641356">
              <w:rPr>
                <w:rFonts w:ascii="Open Sans" w:eastAsia="Microsoft YaHei Light" w:hAnsi="Open Sans" w:cs="Open Sans"/>
                <w:b/>
                <w:bCs/>
              </w:rPr>
              <w:t xml:space="preserve">            </w:t>
            </w:r>
            <w:r w:rsidR="005E4F66">
              <w:rPr>
                <w:rFonts w:ascii="Open Sans" w:eastAsia="Microsoft YaHei Light" w:hAnsi="Open Sans" w:cs="Open Sans"/>
                <w:b/>
                <w:bCs/>
              </w:rPr>
              <w:t xml:space="preserve">      </w:t>
            </w:r>
            <w:r w:rsidR="0010019F" w:rsidRPr="00641356">
              <w:rPr>
                <w:rFonts w:ascii="Open Sans" w:hAnsi="Open Sans" w:cs="Open Sans"/>
                <w:noProof/>
              </w:rPr>
              <w:object w:dxaOrig="5640" w:dyaOrig="3276" w14:anchorId="41BEDC4E">
                <v:shape id="_x0000_i1027" type="#_x0000_t75" alt="" style="width:79.8pt;height:46.8pt;mso-width-percent:0;mso-height-percent:0;mso-width-percent:0;mso-height-percent:0" o:ole="">
                  <v:imagedata r:id="rId10" o:title=""/>
                </v:shape>
                <o:OLEObject Type="Embed" ProgID="PBrush" ShapeID="_x0000_i1027" DrawAspect="Content" ObjectID="_1756882262" r:id="rId11"/>
              </w:object>
            </w:r>
          </w:p>
        </w:tc>
        <w:tc>
          <w:tcPr>
            <w:tcW w:w="1930" w:type="dxa"/>
            <w:vAlign w:val="center"/>
          </w:tcPr>
          <w:p w14:paraId="3F40B53F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30761B03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283E16" w:rsidRPr="00641356" w14:paraId="4F2AB91D" w14:textId="77777777" w:rsidTr="00641356">
        <w:tblPrEx>
          <w:jc w:val="left"/>
        </w:tblPrEx>
        <w:trPr>
          <w:trHeight w:val="959"/>
        </w:trPr>
        <w:tc>
          <w:tcPr>
            <w:tcW w:w="5637" w:type="dxa"/>
            <w:vAlign w:val="bottom"/>
          </w:tcPr>
          <w:p w14:paraId="4B0E759C" w14:textId="18BFFB75" w:rsidR="00283E16" w:rsidRPr="00641356" w:rsidRDefault="00283E16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>Gastrocnemius</w:t>
            </w:r>
            <w:r w:rsidR="00B8545C" w:rsidRPr="00641356">
              <w:rPr>
                <w:rFonts w:ascii="Open Sans" w:eastAsia="Microsoft YaHei Light" w:hAnsi="Open Sans" w:cs="Open Sans"/>
                <w:b/>
                <w:bCs/>
              </w:rPr>
              <w:t xml:space="preserve">        </w:t>
            </w:r>
            <w:r w:rsidR="005E4F66">
              <w:rPr>
                <w:rFonts w:ascii="Open Sans" w:eastAsia="Microsoft YaHei Light" w:hAnsi="Open Sans" w:cs="Open Sans"/>
                <w:b/>
                <w:bCs/>
              </w:rPr>
              <w:t xml:space="preserve">     </w:t>
            </w:r>
            <w:r w:rsidR="0010019F" w:rsidRPr="00641356">
              <w:rPr>
                <w:rFonts w:ascii="Open Sans" w:hAnsi="Open Sans" w:cs="Open Sans"/>
                <w:noProof/>
              </w:rPr>
              <w:object w:dxaOrig="5280" w:dyaOrig="1992" w14:anchorId="4F86FB70">
                <v:shape id="_x0000_i1028" type="#_x0000_t75" alt="" style="width:73.8pt;height:28.2pt;mso-width-percent:0;mso-height-percent:0;mso-width-percent:0;mso-height-percent:0" o:ole="">
                  <v:imagedata r:id="rId12" o:title=""/>
                </v:shape>
                <o:OLEObject Type="Embed" ProgID="PBrush" ShapeID="_x0000_i1028" DrawAspect="Content" ObjectID="_1756882263" r:id="rId13"/>
              </w:object>
            </w:r>
          </w:p>
        </w:tc>
        <w:tc>
          <w:tcPr>
            <w:tcW w:w="1930" w:type="dxa"/>
            <w:vAlign w:val="center"/>
          </w:tcPr>
          <w:p w14:paraId="04C2AF9A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3BD756D3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283E16" w:rsidRPr="00641356" w14:paraId="385D6F7B" w14:textId="77777777" w:rsidTr="00641356">
        <w:tblPrEx>
          <w:jc w:val="left"/>
        </w:tblPrEx>
        <w:trPr>
          <w:trHeight w:val="1087"/>
        </w:trPr>
        <w:tc>
          <w:tcPr>
            <w:tcW w:w="5637" w:type="dxa"/>
            <w:vAlign w:val="bottom"/>
          </w:tcPr>
          <w:p w14:paraId="350C6CEB" w14:textId="611ABAF1" w:rsidR="00283E16" w:rsidRPr="00641356" w:rsidRDefault="00283E16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/>
                <w:bCs/>
              </w:rPr>
              <w:t xml:space="preserve">Soleus                    </w:t>
            </w:r>
            <w:r w:rsidR="00B8545C" w:rsidRPr="00641356">
              <w:rPr>
                <w:rFonts w:ascii="Open Sans" w:eastAsia="Microsoft YaHei Light" w:hAnsi="Open Sans" w:cs="Open Sans"/>
                <w:b/>
                <w:bCs/>
              </w:rPr>
              <w:t xml:space="preserve">      </w:t>
            </w:r>
            <w:r w:rsidR="005E4F66">
              <w:rPr>
                <w:rFonts w:ascii="Open Sans" w:eastAsia="Microsoft YaHei Light" w:hAnsi="Open Sans" w:cs="Open Sans"/>
                <w:b/>
                <w:bCs/>
              </w:rPr>
              <w:t xml:space="preserve">       </w:t>
            </w:r>
            <w:r w:rsidR="0010019F" w:rsidRPr="00641356">
              <w:rPr>
                <w:rFonts w:ascii="Open Sans" w:hAnsi="Open Sans" w:cs="Open Sans"/>
                <w:noProof/>
              </w:rPr>
              <w:object w:dxaOrig="5172" w:dyaOrig="3120" w14:anchorId="712A6698">
                <v:shape id="_x0000_i1029" type="#_x0000_t75" alt="" style="width:61.8pt;height:37.2pt;mso-width-percent:0;mso-height-percent:0;mso-width-percent:0;mso-height-percent:0" o:ole="">
                  <v:imagedata r:id="rId14" o:title=""/>
                </v:shape>
                <o:OLEObject Type="Embed" ProgID="PBrush" ShapeID="_x0000_i1029" DrawAspect="Content" ObjectID="_1756882264" r:id="rId15"/>
              </w:object>
            </w:r>
          </w:p>
        </w:tc>
        <w:tc>
          <w:tcPr>
            <w:tcW w:w="1930" w:type="dxa"/>
            <w:vAlign w:val="center"/>
          </w:tcPr>
          <w:p w14:paraId="38BB55FA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05DE3329" w14:textId="77777777" w:rsidR="00283E16" w:rsidRPr="00641356" w:rsidRDefault="00283E16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641356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0712D35B" w14:textId="77777777" w:rsidR="004416EA" w:rsidRDefault="004416EA" w:rsidP="00641356">
      <w:pPr>
        <w:spacing w:line="276" w:lineRule="auto"/>
        <w:rPr>
          <w:rFonts w:ascii="Open Sans" w:eastAsia="Microsoft YaHei Light" w:hAnsi="Open Sans" w:cs="Open Sans"/>
        </w:rPr>
      </w:pPr>
      <w:bookmarkStart w:id="0" w:name="_Hlk49808574"/>
    </w:p>
    <w:p w14:paraId="7DC85725" w14:textId="7ADA8031" w:rsidR="00264C9C" w:rsidRPr="00641356" w:rsidRDefault="00264C9C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  <w:r w:rsidRPr="00641356">
        <w:rPr>
          <w:rFonts w:ascii="Open Sans" w:eastAsia="Microsoft YaHei Light" w:hAnsi="Open Sans" w:cs="Open Sans"/>
        </w:rPr>
        <w:t>Date</w:t>
      </w:r>
      <w:r w:rsidR="008F24E0" w:rsidRPr="00641356">
        <w:rPr>
          <w:rFonts w:ascii="Open Sans" w:eastAsia="Microsoft YaHei Light" w:hAnsi="Open Sans" w:cs="Open Sans"/>
        </w:rPr>
        <w:t>:</w:t>
      </w:r>
      <w:r w:rsidRPr="00641356">
        <w:rPr>
          <w:rFonts w:ascii="Open Sans" w:eastAsia="Microsoft YaHei Light" w:hAnsi="Open Sans" w:cs="Open Sans"/>
        </w:rPr>
        <w:t xml:space="preserve"> </w:t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="00174C06" w:rsidRPr="00641356">
        <w:rPr>
          <w:rFonts w:ascii="Open Sans" w:eastAsia="Microsoft YaHei Light" w:hAnsi="Open Sans" w:cs="Open Sans"/>
          <w:u w:val="single"/>
        </w:rPr>
        <w:tab/>
      </w:r>
      <w:r w:rsidR="00027237">
        <w:rPr>
          <w:rFonts w:ascii="Open Sans" w:eastAsia="Microsoft YaHei Light" w:hAnsi="Open Sans" w:cs="Open Sans"/>
          <w:u w:val="single"/>
        </w:rPr>
        <w:tab/>
      </w:r>
      <w:r w:rsidR="00B8545C" w:rsidRPr="00641356">
        <w:rPr>
          <w:rFonts w:ascii="Open Sans" w:eastAsia="Microsoft YaHei Light" w:hAnsi="Open Sans" w:cs="Open Sans"/>
          <w:u w:val="single"/>
        </w:rPr>
        <w:tab/>
      </w:r>
    </w:p>
    <w:p w14:paraId="438D0AF7" w14:textId="2E304282" w:rsidR="00264C9C" w:rsidRDefault="00264C9C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  <w:r w:rsidRPr="00641356">
        <w:rPr>
          <w:rFonts w:ascii="Open Sans" w:eastAsia="Microsoft YaHei Light" w:hAnsi="Open Sans" w:cs="Open Sans"/>
        </w:rPr>
        <w:t xml:space="preserve">Medical Practitioner </w:t>
      </w:r>
      <w:r w:rsidR="00B06D14">
        <w:rPr>
          <w:rFonts w:ascii="Open Sans" w:eastAsia="Microsoft YaHei Light" w:hAnsi="Open Sans" w:cs="Open Sans"/>
        </w:rPr>
        <w:t xml:space="preserve">name and </w:t>
      </w:r>
      <w:r w:rsidRPr="00641356">
        <w:rPr>
          <w:rFonts w:ascii="Open Sans" w:eastAsia="Microsoft YaHei Light" w:hAnsi="Open Sans" w:cs="Open Sans"/>
        </w:rPr>
        <w:t xml:space="preserve">title: </w:t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="00174C06" w:rsidRPr="00641356">
        <w:rPr>
          <w:rFonts w:ascii="Open Sans" w:eastAsia="Microsoft YaHei Light" w:hAnsi="Open Sans" w:cs="Open Sans"/>
          <w:u w:val="single"/>
        </w:rPr>
        <w:tab/>
      </w:r>
      <w:bookmarkEnd w:id="0"/>
      <w:r w:rsidR="00B8545C" w:rsidRPr="00641356">
        <w:rPr>
          <w:rFonts w:ascii="Open Sans" w:eastAsia="Microsoft YaHei Light" w:hAnsi="Open Sans" w:cs="Open Sans"/>
          <w:u w:val="single"/>
        </w:rPr>
        <w:tab/>
      </w:r>
    </w:p>
    <w:p w14:paraId="5BFE14BA" w14:textId="77777777" w:rsidR="003911F8" w:rsidRDefault="003911F8" w:rsidP="00641356">
      <w:pPr>
        <w:spacing w:line="276" w:lineRule="auto"/>
        <w:rPr>
          <w:rFonts w:ascii="Open Sans" w:eastAsia="Microsoft YaHei Light" w:hAnsi="Open Sans" w:cs="Open Sans"/>
        </w:rPr>
      </w:pPr>
    </w:p>
    <w:p w14:paraId="423B6093" w14:textId="1D979A10" w:rsidR="00B06D14" w:rsidRPr="00641356" w:rsidRDefault="00B06D14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  <w:r w:rsidRPr="00641356">
        <w:rPr>
          <w:rFonts w:ascii="Open Sans" w:eastAsia="Microsoft YaHei Light" w:hAnsi="Open Sans" w:cs="Open Sans"/>
        </w:rPr>
        <w:t xml:space="preserve">Medical Practitioner signature: </w:t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 w:rsidRPr="00641356">
        <w:rPr>
          <w:rFonts w:ascii="Open Sans" w:eastAsia="Microsoft YaHei Light" w:hAnsi="Open Sans" w:cs="Open Sans"/>
          <w:u w:val="single"/>
        </w:rPr>
        <w:tab/>
      </w:r>
      <w:r>
        <w:rPr>
          <w:rFonts w:ascii="Open Sans" w:eastAsia="Microsoft YaHei Light" w:hAnsi="Open Sans" w:cs="Open Sans"/>
          <w:u w:val="single"/>
        </w:rPr>
        <w:tab/>
      </w:r>
    </w:p>
    <w:sectPr w:rsidR="00B06D14" w:rsidRPr="00641356" w:rsidSect="00693264">
      <w:headerReference w:type="defaul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C2573" w14:textId="77777777" w:rsidR="00544795" w:rsidRDefault="00544795" w:rsidP="005E4F66">
      <w:pPr>
        <w:spacing w:after="0" w:line="240" w:lineRule="auto"/>
      </w:pPr>
      <w:r>
        <w:separator/>
      </w:r>
    </w:p>
  </w:endnote>
  <w:endnote w:type="continuationSeparator" w:id="0">
    <w:p w14:paraId="6DF6861A" w14:textId="77777777" w:rsidR="00544795" w:rsidRDefault="00544795" w:rsidP="005E4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31144" w14:textId="77777777" w:rsidR="00544795" w:rsidRDefault="00544795" w:rsidP="005E4F66">
      <w:pPr>
        <w:spacing w:after="0" w:line="240" w:lineRule="auto"/>
      </w:pPr>
      <w:r>
        <w:separator/>
      </w:r>
    </w:p>
  </w:footnote>
  <w:footnote w:type="continuationSeparator" w:id="0">
    <w:p w14:paraId="6B5AA674" w14:textId="77777777" w:rsidR="00544795" w:rsidRDefault="00544795" w:rsidP="005E4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F4F6" w14:textId="0B40BCC2" w:rsidR="005E4F66" w:rsidRDefault="005E4F6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4D960477" wp14:editId="10CE652B">
          <wp:simplePos x="0" y="0"/>
          <wp:positionH relativeFrom="margin">
            <wp:align>left</wp:align>
          </wp:positionH>
          <wp:positionV relativeFrom="paragraph">
            <wp:posOffset>205688</wp:posOffset>
          </wp:positionV>
          <wp:extent cx="960120" cy="58790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587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27237"/>
    <w:rsid w:val="0010019F"/>
    <w:rsid w:val="0010429D"/>
    <w:rsid w:val="00174C06"/>
    <w:rsid w:val="001D2779"/>
    <w:rsid w:val="0023342D"/>
    <w:rsid w:val="00264C9C"/>
    <w:rsid w:val="00283E16"/>
    <w:rsid w:val="002A1255"/>
    <w:rsid w:val="002A5B16"/>
    <w:rsid w:val="0030638E"/>
    <w:rsid w:val="00312B43"/>
    <w:rsid w:val="003911F8"/>
    <w:rsid w:val="003A7FD1"/>
    <w:rsid w:val="003C395D"/>
    <w:rsid w:val="003F1B65"/>
    <w:rsid w:val="00424785"/>
    <w:rsid w:val="004416EA"/>
    <w:rsid w:val="00457DAA"/>
    <w:rsid w:val="00530C48"/>
    <w:rsid w:val="00544795"/>
    <w:rsid w:val="005C6D1E"/>
    <w:rsid w:val="005E4F66"/>
    <w:rsid w:val="005F41E1"/>
    <w:rsid w:val="00641356"/>
    <w:rsid w:val="00693264"/>
    <w:rsid w:val="006D2EAF"/>
    <w:rsid w:val="00747877"/>
    <w:rsid w:val="00761DC0"/>
    <w:rsid w:val="00777A75"/>
    <w:rsid w:val="00806652"/>
    <w:rsid w:val="00810C75"/>
    <w:rsid w:val="0084723F"/>
    <w:rsid w:val="008669D7"/>
    <w:rsid w:val="008E7304"/>
    <w:rsid w:val="008F24E0"/>
    <w:rsid w:val="009506AD"/>
    <w:rsid w:val="00973967"/>
    <w:rsid w:val="009E2A76"/>
    <w:rsid w:val="00A938FA"/>
    <w:rsid w:val="00B06D14"/>
    <w:rsid w:val="00B8545C"/>
    <w:rsid w:val="00B90201"/>
    <w:rsid w:val="00BC27AB"/>
    <w:rsid w:val="00C1018C"/>
    <w:rsid w:val="00C1210D"/>
    <w:rsid w:val="00C206B9"/>
    <w:rsid w:val="00C50A65"/>
    <w:rsid w:val="00C805BD"/>
    <w:rsid w:val="00C84135"/>
    <w:rsid w:val="00CB0CA0"/>
    <w:rsid w:val="00DC56AF"/>
    <w:rsid w:val="00E2473A"/>
    <w:rsid w:val="00E964D3"/>
    <w:rsid w:val="00ED069F"/>
    <w:rsid w:val="00F032C3"/>
    <w:rsid w:val="00F20084"/>
    <w:rsid w:val="00F66B94"/>
    <w:rsid w:val="00FB0A8F"/>
    <w:rsid w:val="00FB4621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F66"/>
  </w:style>
  <w:style w:type="paragraph" w:styleId="Footer">
    <w:name w:val="footer"/>
    <w:basedOn w:val="Normal"/>
    <w:link w:val="FooterChar"/>
    <w:uiPriority w:val="99"/>
    <w:unhideWhenUsed/>
    <w:rsid w:val="005E4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F66"/>
  </w:style>
  <w:style w:type="character" w:styleId="CommentReference">
    <w:name w:val="annotation reference"/>
    <w:basedOn w:val="DefaultParagraphFont"/>
    <w:uiPriority w:val="99"/>
    <w:semiHidden/>
    <w:unhideWhenUsed/>
    <w:rsid w:val="003C3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9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9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9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78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Anne Lachance</cp:lastModifiedBy>
  <cp:revision>4</cp:revision>
  <cp:lastPrinted>2021-11-03T00:34:00Z</cp:lastPrinted>
  <dcterms:created xsi:type="dcterms:W3CDTF">2023-09-04T21:51:00Z</dcterms:created>
  <dcterms:modified xsi:type="dcterms:W3CDTF">2023-09-22T14:04:00Z</dcterms:modified>
</cp:coreProperties>
</file>